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31D" w:rsidRPr="00F1330A" w:rsidRDefault="00592775" w:rsidP="00F1330A">
      <w:pPr>
        <w:jc w:val="center"/>
        <w:rPr>
          <w:rFonts w:asciiTheme="minorHAnsi" w:hAnsiTheme="minorHAnsi"/>
          <w:b/>
          <w:u w:val="single"/>
        </w:rPr>
      </w:pPr>
      <w:r w:rsidRPr="00F1330A">
        <w:rPr>
          <w:rFonts w:asciiTheme="minorHAnsi" w:hAnsiTheme="minorHAnsi"/>
          <w:b/>
          <w:u w:val="single"/>
        </w:rPr>
        <w:t>Introduction</w:t>
      </w:r>
    </w:p>
    <w:p w:rsidR="00592775" w:rsidRDefault="00592775">
      <w:pPr>
        <w:rPr>
          <w:rFonts w:asciiTheme="minorHAnsi" w:hAnsiTheme="minorHAnsi"/>
        </w:rPr>
      </w:pPr>
    </w:p>
    <w:p w:rsidR="00A65CFA" w:rsidRDefault="00A65CFA">
      <w:pPr>
        <w:rPr>
          <w:rFonts w:asciiTheme="minorHAnsi" w:hAnsiTheme="minorHAnsi"/>
        </w:rPr>
      </w:pPr>
      <w:r>
        <w:rPr>
          <w:rFonts w:asciiTheme="minorHAnsi" w:hAnsiTheme="minorHAnsi"/>
        </w:rPr>
        <w:t xml:space="preserve">Audience: </w:t>
      </w:r>
    </w:p>
    <w:p w:rsidR="001E53F3" w:rsidRDefault="001E53F3">
      <w:pPr>
        <w:rPr>
          <w:rFonts w:asciiTheme="minorHAnsi" w:hAnsiTheme="minorHAnsi"/>
        </w:rPr>
      </w:pPr>
    </w:p>
    <w:p w:rsidR="00A65CFA" w:rsidRPr="00A65CFA" w:rsidRDefault="00832203" w:rsidP="00A65CFA">
      <w:pPr>
        <w:pStyle w:val="ListParagraph"/>
        <w:numPr>
          <w:ilvl w:val="0"/>
          <w:numId w:val="3"/>
        </w:numPr>
        <w:rPr>
          <w:rFonts w:asciiTheme="minorHAnsi" w:hAnsiTheme="minorHAnsi"/>
        </w:rPr>
      </w:pPr>
      <w:r>
        <w:rPr>
          <w:rFonts w:asciiTheme="minorHAnsi" w:hAnsiTheme="minorHAnsi"/>
        </w:rPr>
        <w:t>ePro Approvers</w:t>
      </w:r>
      <w:r w:rsidR="003E53FC">
        <w:rPr>
          <w:rFonts w:asciiTheme="minorHAnsi" w:hAnsiTheme="minorHAnsi"/>
        </w:rPr>
        <w:t xml:space="preserve"> </w:t>
      </w:r>
      <w:r w:rsidR="0011706A">
        <w:rPr>
          <w:rFonts w:asciiTheme="minorHAnsi" w:hAnsiTheme="minorHAnsi"/>
        </w:rPr>
        <w:t xml:space="preserve">who are not a part of a pool of approvers </w:t>
      </w:r>
      <w:r w:rsidR="00607719">
        <w:rPr>
          <w:rFonts w:asciiTheme="minorHAnsi" w:hAnsiTheme="minorHAnsi"/>
        </w:rPr>
        <w:t>(i.e., Department or Project approvers)</w:t>
      </w:r>
    </w:p>
    <w:p w:rsidR="00A65CFA" w:rsidRDefault="00A65CFA">
      <w:pPr>
        <w:rPr>
          <w:rFonts w:asciiTheme="minorHAnsi" w:hAnsiTheme="minorHAnsi"/>
        </w:rPr>
      </w:pPr>
    </w:p>
    <w:p w:rsidR="00592775" w:rsidRDefault="00A65CFA">
      <w:pPr>
        <w:rPr>
          <w:rFonts w:asciiTheme="minorHAnsi" w:hAnsiTheme="minorHAnsi"/>
        </w:rPr>
      </w:pPr>
      <w:r>
        <w:rPr>
          <w:rFonts w:asciiTheme="minorHAnsi" w:hAnsiTheme="minorHAnsi"/>
        </w:rPr>
        <w:t>Accompanying Materials:</w:t>
      </w:r>
    </w:p>
    <w:p w:rsidR="00593FFE" w:rsidRDefault="00593FFE">
      <w:pPr>
        <w:rPr>
          <w:rFonts w:asciiTheme="minorHAnsi" w:hAnsiTheme="minorHAnsi"/>
        </w:rPr>
      </w:pPr>
    </w:p>
    <w:p w:rsidR="00F1330A" w:rsidRDefault="00A65CFA" w:rsidP="00A65CFA">
      <w:pPr>
        <w:pStyle w:val="ListParagraph"/>
        <w:numPr>
          <w:ilvl w:val="0"/>
          <w:numId w:val="3"/>
        </w:numPr>
        <w:rPr>
          <w:rFonts w:asciiTheme="minorHAnsi" w:hAnsiTheme="minorHAnsi"/>
        </w:rPr>
      </w:pPr>
      <w:r>
        <w:rPr>
          <w:rFonts w:asciiTheme="minorHAnsi" w:hAnsiTheme="minorHAnsi"/>
        </w:rPr>
        <w:t>PPT</w:t>
      </w:r>
      <w:r w:rsidR="00104E8D">
        <w:rPr>
          <w:rFonts w:asciiTheme="minorHAnsi" w:hAnsiTheme="minorHAnsi"/>
        </w:rPr>
        <w:t>0</w:t>
      </w:r>
      <w:r w:rsidR="00607719">
        <w:rPr>
          <w:rFonts w:asciiTheme="minorHAnsi" w:hAnsiTheme="minorHAnsi"/>
        </w:rPr>
        <w:t>8</w:t>
      </w:r>
      <w:r w:rsidR="00CA536A">
        <w:rPr>
          <w:rFonts w:asciiTheme="minorHAnsi" w:hAnsiTheme="minorHAnsi"/>
        </w:rPr>
        <w:t>_</w:t>
      </w:r>
      <w:r w:rsidR="00607719">
        <w:rPr>
          <w:rFonts w:asciiTheme="minorHAnsi" w:hAnsiTheme="minorHAnsi"/>
        </w:rPr>
        <w:t>Assigning an Alternate Approver</w:t>
      </w:r>
    </w:p>
    <w:p w:rsidR="00592775" w:rsidRDefault="00592775">
      <w:pPr>
        <w:rPr>
          <w:rFonts w:asciiTheme="minorHAnsi" w:hAnsiTheme="minorHAnsi"/>
        </w:rPr>
      </w:pPr>
    </w:p>
    <w:p w:rsidR="00592775" w:rsidRDefault="00592775">
      <w:pPr>
        <w:rPr>
          <w:rFonts w:asciiTheme="minorHAnsi" w:hAnsiTheme="minorHAnsi"/>
        </w:rPr>
      </w:pPr>
      <w:r>
        <w:rPr>
          <w:rFonts w:asciiTheme="minorHAnsi" w:hAnsiTheme="minorHAnsi"/>
        </w:rPr>
        <w:t>Objectives</w:t>
      </w:r>
      <w:r w:rsidR="00F1330A">
        <w:rPr>
          <w:rFonts w:asciiTheme="minorHAnsi" w:hAnsiTheme="minorHAnsi"/>
        </w:rPr>
        <w:t>:</w:t>
      </w:r>
    </w:p>
    <w:p w:rsidR="00832203" w:rsidRDefault="00607719" w:rsidP="00187A18">
      <w:pPr>
        <w:pStyle w:val="ListParagraph"/>
        <w:numPr>
          <w:ilvl w:val="0"/>
          <w:numId w:val="2"/>
        </w:numPr>
        <w:rPr>
          <w:rFonts w:asciiTheme="minorHAnsi" w:hAnsiTheme="minorHAnsi"/>
        </w:rPr>
      </w:pPr>
      <w:r>
        <w:rPr>
          <w:rFonts w:asciiTheme="minorHAnsi" w:hAnsiTheme="minorHAnsi"/>
        </w:rPr>
        <w:t>Define the purpose of an alternate approver</w:t>
      </w:r>
    </w:p>
    <w:p w:rsidR="00607719" w:rsidRDefault="00607719" w:rsidP="00187A18">
      <w:pPr>
        <w:pStyle w:val="ListParagraph"/>
        <w:numPr>
          <w:ilvl w:val="0"/>
          <w:numId w:val="2"/>
        </w:numPr>
        <w:rPr>
          <w:rFonts w:asciiTheme="minorHAnsi" w:hAnsiTheme="minorHAnsi"/>
        </w:rPr>
      </w:pPr>
      <w:r>
        <w:rPr>
          <w:rFonts w:asciiTheme="minorHAnsi" w:hAnsiTheme="minorHAnsi"/>
        </w:rPr>
        <w:t>Identify the effective dates for an alternate approver</w:t>
      </w:r>
    </w:p>
    <w:p w:rsidR="00607719" w:rsidRDefault="00607719" w:rsidP="00187A18">
      <w:pPr>
        <w:pStyle w:val="ListParagraph"/>
        <w:numPr>
          <w:ilvl w:val="0"/>
          <w:numId w:val="2"/>
        </w:numPr>
        <w:rPr>
          <w:rFonts w:asciiTheme="minorHAnsi" w:hAnsiTheme="minorHAnsi"/>
        </w:rPr>
      </w:pPr>
      <w:r>
        <w:rPr>
          <w:rFonts w:asciiTheme="minorHAnsi" w:hAnsiTheme="minorHAnsi"/>
        </w:rPr>
        <w:t>Identify what requisitions are routed to the alternate approver</w:t>
      </w:r>
    </w:p>
    <w:p w:rsidR="00607719" w:rsidRPr="00283603" w:rsidRDefault="00607719" w:rsidP="00187A18">
      <w:pPr>
        <w:pStyle w:val="ListParagraph"/>
        <w:numPr>
          <w:ilvl w:val="0"/>
          <w:numId w:val="2"/>
        </w:numPr>
        <w:rPr>
          <w:rFonts w:asciiTheme="minorHAnsi" w:hAnsiTheme="minorHAnsi"/>
        </w:rPr>
      </w:pPr>
      <w:r>
        <w:rPr>
          <w:rFonts w:asciiTheme="minorHAnsi" w:hAnsiTheme="minorHAnsi"/>
        </w:rPr>
        <w:t>Detail steps in assigning an alternate approver</w:t>
      </w:r>
    </w:p>
    <w:p w:rsidR="00F1330A" w:rsidRDefault="00F1330A">
      <w:pPr>
        <w:rPr>
          <w:rFonts w:asciiTheme="minorHAnsi" w:hAnsiTheme="minorHAnsi"/>
        </w:rPr>
      </w:pPr>
    </w:p>
    <w:p w:rsidR="00592775" w:rsidRDefault="00592775">
      <w:pPr>
        <w:rPr>
          <w:rFonts w:asciiTheme="minorHAnsi" w:hAnsiTheme="minorHAnsi"/>
        </w:rPr>
      </w:pPr>
    </w:p>
    <w:p w:rsidR="00592775" w:rsidRDefault="00592775">
      <w:pPr>
        <w:rPr>
          <w:rFonts w:asciiTheme="minorHAnsi" w:hAnsiTheme="minorHAnsi"/>
        </w:rPr>
        <w:sectPr w:rsidR="00592775" w:rsidSect="00646E78">
          <w:headerReference w:type="default" r:id="rId8"/>
          <w:footerReference w:type="default" r:id="rId9"/>
          <w:pgSz w:w="12240" w:h="15840"/>
          <w:pgMar w:top="1440" w:right="1080" w:bottom="1440" w:left="1080" w:header="720" w:footer="720" w:gutter="0"/>
          <w:cols w:space="720"/>
          <w:docGrid w:linePitch="360"/>
        </w:sectPr>
      </w:pPr>
    </w:p>
    <w:p w:rsidR="00592775" w:rsidRPr="00F1330A" w:rsidRDefault="00592775" w:rsidP="00F1330A">
      <w:pPr>
        <w:jc w:val="center"/>
        <w:rPr>
          <w:rFonts w:asciiTheme="minorHAnsi" w:hAnsiTheme="minorHAnsi"/>
          <w:b/>
        </w:rPr>
      </w:pPr>
      <w:r w:rsidRPr="00F1330A">
        <w:rPr>
          <w:rFonts w:asciiTheme="minorHAnsi" w:hAnsiTheme="minorHAnsi"/>
          <w:b/>
        </w:rPr>
        <w:lastRenderedPageBreak/>
        <w:t>Body</w:t>
      </w:r>
    </w:p>
    <w:p w:rsidR="00F1330A" w:rsidRDefault="00F1330A">
      <w:pPr>
        <w:rPr>
          <w:rFonts w:asciiTheme="minorHAnsi" w:hAnsiTheme="minorHAnsi"/>
        </w:rPr>
      </w:pPr>
    </w:p>
    <w:tbl>
      <w:tblPr>
        <w:tblStyle w:val="TableGrid"/>
        <w:tblW w:w="0" w:type="auto"/>
        <w:tblBorders>
          <w:top w:val="none" w:sz="0" w:space="0" w:color="auto"/>
          <w:left w:val="none" w:sz="0" w:space="0" w:color="auto"/>
          <w:bottom w:val="none" w:sz="0" w:space="0" w:color="auto"/>
          <w:right w:val="none" w:sz="0" w:space="0" w:color="auto"/>
        </w:tblBorders>
        <w:tblLook w:val="04A0"/>
      </w:tblPr>
      <w:tblGrid>
        <w:gridCol w:w="2377"/>
        <w:gridCol w:w="7919"/>
      </w:tblGrid>
      <w:tr w:rsidR="00BF74BC" w:rsidTr="00642E2B">
        <w:tc>
          <w:tcPr>
            <w:tcW w:w="2358" w:type="dxa"/>
          </w:tcPr>
          <w:p w:rsidR="00BF74BC" w:rsidRPr="00765D85" w:rsidRDefault="00765D85" w:rsidP="00765D85">
            <w:pPr>
              <w:jc w:val="center"/>
              <w:rPr>
                <w:rFonts w:asciiTheme="minorHAnsi" w:hAnsiTheme="minorHAnsi"/>
                <w:i/>
                <w:sz w:val="16"/>
                <w:szCs w:val="16"/>
              </w:rPr>
            </w:pPr>
            <w:r w:rsidRPr="00765D85">
              <w:rPr>
                <w:rFonts w:asciiTheme="minorHAnsi" w:hAnsiTheme="minorHAnsi"/>
                <w:i/>
                <w:sz w:val="16"/>
                <w:szCs w:val="16"/>
              </w:rPr>
              <w:t>Slide 3</w:t>
            </w:r>
          </w:p>
          <w:p w:rsidR="00765D85" w:rsidRDefault="00765D85" w:rsidP="00765D85">
            <w:pPr>
              <w:jc w:val="center"/>
              <w:rPr>
                <w:rFonts w:asciiTheme="minorHAnsi" w:hAnsiTheme="minorHAnsi"/>
              </w:rPr>
            </w:pPr>
            <w:r w:rsidRPr="00765D85">
              <w:rPr>
                <w:rFonts w:asciiTheme="minorHAnsi" w:hAnsiTheme="minorHAnsi"/>
              </w:rPr>
              <w:object w:dxaOrig="7202"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76.25pt" o:ole="">
                  <v:imagedata r:id="rId10" o:title=""/>
                </v:shape>
                <o:OLEObject Type="Embed" ProgID="PowerPoint.Slide.12" ShapeID="_x0000_i1025" DrawAspect="Content" ObjectID="_1359451386" r:id="rId11"/>
              </w:object>
            </w:r>
          </w:p>
        </w:tc>
        <w:tc>
          <w:tcPr>
            <w:tcW w:w="7938" w:type="dxa"/>
          </w:tcPr>
          <w:p w:rsidR="00ED47D8" w:rsidRPr="00EA7517" w:rsidRDefault="00607719" w:rsidP="000117F9">
            <w:pPr>
              <w:rPr>
                <w:rFonts w:asciiTheme="minorHAnsi" w:hAnsiTheme="minorHAnsi"/>
                <w:b/>
              </w:rPr>
            </w:pPr>
            <w:r>
              <w:rPr>
                <w:rFonts w:asciiTheme="minorHAnsi" w:hAnsiTheme="minorHAnsi"/>
                <w:b/>
              </w:rPr>
              <w:t>What is an Alternate Approver?</w:t>
            </w:r>
          </w:p>
          <w:p w:rsidR="00187A18" w:rsidRDefault="00187A18" w:rsidP="000117F9">
            <w:pPr>
              <w:rPr>
                <w:rFonts w:asciiTheme="minorHAnsi" w:hAnsiTheme="minorHAnsi"/>
              </w:rPr>
            </w:pPr>
          </w:p>
          <w:p w:rsidR="00AA7F3B" w:rsidRDefault="00607719" w:rsidP="00AA7F3B">
            <w:pPr>
              <w:pStyle w:val="ListParagraph"/>
              <w:numPr>
                <w:ilvl w:val="0"/>
                <w:numId w:val="2"/>
              </w:numPr>
              <w:rPr>
                <w:rFonts w:asciiTheme="minorHAnsi" w:hAnsiTheme="minorHAnsi"/>
              </w:rPr>
            </w:pPr>
            <w:r>
              <w:rPr>
                <w:rFonts w:asciiTheme="minorHAnsi" w:hAnsiTheme="minorHAnsi"/>
              </w:rPr>
              <w:t>An alternate approver is someone that can take over the requisition approval authority for another approver if that original approver is going to be away from the office and unable to work requisitions in their Worklist</w:t>
            </w:r>
          </w:p>
          <w:p w:rsidR="00607719" w:rsidRDefault="00607719" w:rsidP="00AA7F3B">
            <w:pPr>
              <w:pStyle w:val="ListParagraph"/>
              <w:numPr>
                <w:ilvl w:val="0"/>
                <w:numId w:val="2"/>
              </w:numPr>
              <w:rPr>
                <w:rFonts w:asciiTheme="minorHAnsi" w:hAnsiTheme="minorHAnsi"/>
              </w:rPr>
            </w:pPr>
            <w:r>
              <w:rPr>
                <w:rFonts w:asciiTheme="minorHAnsi" w:hAnsiTheme="minorHAnsi"/>
              </w:rPr>
              <w:t>Approvers that are a part of a pool (depends on how your institution has set up your Workflow configuration), they will most likely not need alternate approvers</w:t>
            </w:r>
          </w:p>
          <w:p w:rsidR="00607719" w:rsidRDefault="00607719" w:rsidP="00607719">
            <w:pPr>
              <w:pStyle w:val="ListParagraph"/>
              <w:numPr>
                <w:ilvl w:val="1"/>
                <w:numId w:val="2"/>
              </w:numPr>
              <w:rPr>
                <w:rFonts w:asciiTheme="minorHAnsi" w:hAnsiTheme="minorHAnsi"/>
              </w:rPr>
            </w:pPr>
            <w:r>
              <w:rPr>
                <w:rFonts w:asciiTheme="minorHAnsi" w:hAnsiTheme="minorHAnsi"/>
              </w:rPr>
              <w:t xml:space="preserve">Pooled approvers means that more than one person is assigned </w:t>
            </w:r>
            <w:r w:rsidR="00600225">
              <w:rPr>
                <w:rFonts w:asciiTheme="minorHAnsi" w:hAnsiTheme="minorHAnsi"/>
              </w:rPr>
              <w:t>to an approval stage/path and only one of those approvers needs to work the requisition</w:t>
            </w:r>
          </w:p>
          <w:p w:rsidR="00600225" w:rsidRDefault="00600225" w:rsidP="00600225">
            <w:pPr>
              <w:pStyle w:val="ListParagraph"/>
              <w:numPr>
                <w:ilvl w:val="0"/>
                <w:numId w:val="2"/>
              </w:numPr>
              <w:rPr>
                <w:rFonts w:asciiTheme="minorHAnsi" w:hAnsiTheme="minorHAnsi"/>
              </w:rPr>
            </w:pPr>
            <w:r>
              <w:rPr>
                <w:rFonts w:asciiTheme="minorHAnsi" w:hAnsiTheme="minorHAnsi"/>
              </w:rPr>
              <w:t>Department and Project managers are most likely to need alternate approvers set up when they will be away from the office</w:t>
            </w:r>
          </w:p>
          <w:p w:rsidR="00AA7F3B" w:rsidRPr="00AA7F3B" w:rsidRDefault="00AA7F3B" w:rsidP="00AA7F3B">
            <w:pPr>
              <w:rPr>
                <w:rFonts w:asciiTheme="minorHAnsi" w:hAnsiTheme="minorHAnsi"/>
              </w:rPr>
            </w:pPr>
          </w:p>
        </w:tc>
      </w:tr>
      <w:tr w:rsidR="00D93586" w:rsidTr="00642E2B">
        <w:tc>
          <w:tcPr>
            <w:tcW w:w="2358" w:type="dxa"/>
          </w:tcPr>
          <w:p w:rsidR="00D93586" w:rsidRPr="00765D85" w:rsidRDefault="00765D85" w:rsidP="00765D85">
            <w:pPr>
              <w:jc w:val="center"/>
              <w:rPr>
                <w:rFonts w:asciiTheme="minorHAnsi" w:hAnsiTheme="minorHAnsi"/>
                <w:i/>
                <w:sz w:val="16"/>
                <w:szCs w:val="16"/>
              </w:rPr>
            </w:pPr>
            <w:r w:rsidRPr="00765D85">
              <w:rPr>
                <w:rFonts w:asciiTheme="minorHAnsi" w:hAnsiTheme="minorHAnsi"/>
                <w:i/>
                <w:sz w:val="16"/>
                <w:szCs w:val="16"/>
              </w:rPr>
              <w:t>Slide 4</w:t>
            </w:r>
          </w:p>
          <w:p w:rsidR="00765D85" w:rsidRDefault="00765D85" w:rsidP="00765D85">
            <w:pPr>
              <w:jc w:val="center"/>
              <w:rPr>
                <w:rFonts w:asciiTheme="minorHAnsi" w:hAnsiTheme="minorHAnsi"/>
              </w:rPr>
            </w:pPr>
            <w:r w:rsidRPr="00765D85">
              <w:rPr>
                <w:rFonts w:asciiTheme="minorHAnsi" w:hAnsiTheme="minorHAnsi"/>
              </w:rPr>
              <w:object w:dxaOrig="7202" w:dyaOrig="5399">
                <v:shape id="_x0000_i1026" type="#_x0000_t75" style="width:104.2pt;height:78.8pt" o:ole="">
                  <v:imagedata r:id="rId12" o:title=""/>
                </v:shape>
                <o:OLEObject Type="Embed" ProgID="PowerPoint.Slide.12" ShapeID="_x0000_i1026" DrawAspect="Content" ObjectID="_1359451387" r:id="rId13"/>
              </w:object>
            </w:r>
          </w:p>
        </w:tc>
        <w:tc>
          <w:tcPr>
            <w:tcW w:w="7938" w:type="dxa"/>
          </w:tcPr>
          <w:p w:rsidR="00A44B17" w:rsidRPr="00EA7517" w:rsidRDefault="00600225" w:rsidP="00A44B17">
            <w:pPr>
              <w:rPr>
                <w:rFonts w:asciiTheme="minorHAnsi" w:hAnsiTheme="minorHAnsi"/>
                <w:b/>
              </w:rPr>
            </w:pPr>
            <w:r>
              <w:rPr>
                <w:rFonts w:asciiTheme="minorHAnsi" w:hAnsiTheme="minorHAnsi"/>
                <w:b/>
              </w:rPr>
              <w:t>Effective Dates for an Alternate Approver</w:t>
            </w:r>
          </w:p>
          <w:p w:rsidR="00AA7F3B" w:rsidRDefault="00AA7F3B" w:rsidP="00A44B17">
            <w:pPr>
              <w:rPr>
                <w:rFonts w:asciiTheme="minorHAnsi" w:hAnsiTheme="minorHAnsi"/>
              </w:rPr>
            </w:pPr>
          </w:p>
          <w:p w:rsidR="00AA7F3B" w:rsidRDefault="00600225" w:rsidP="00AA7F3B">
            <w:pPr>
              <w:pStyle w:val="ListParagraph"/>
              <w:numPr>
                <w:ilvl w:val="0"/>
                <w:numId w:val="2"/>
              </w:numPr>
              <w:rPr>
                <w:rFonts w:asciiTheme="minorHAnsi" w:hAnsiTheme="minorHAnsi"/>
              </w:rPr>
            </w:pPr>
            <w:r>
              <w:rPr>
                <w:rFonts w:asciiTheme="minorHAnsi" w:hAnsiTheme="minorHAnsi"/>
              </w:rPr>
              <w:t>When you set up another user to serve as your alternate approver, you specify the “from” and “to” date of the alternate approver assignment</w:t>
            </w:r>
          </w:p>
          <w:p w:rsidR="00600225" w:rsidRDefault="00600225" w:rsidP="00AA7F3B">
            <w:pPr>
              <w:pStyle w:val="ListParagraph"/>
              <w:numPr>
                <w:ilvl w:val="0"/>
                <w:numId w:val="2"/>
              </w:numPr>
              <w:rPr>
                <w:rFonts w:asciiTheme="minorHAnsi" w:hAnsiTheme="minorHAnsi"/>
              </w:rPr>
            </w:pPr>
            <w:r>
              <w:rPr>
                <w:rFonts w:asciiTheme="minorHAnsi" w:hAnsiTheme="minorHAnsi"/>
              </w:rPr>
              <w:t>This means that at 12:00 a.m. on the “from” date, any new requisitions that are routed to the original approver’s Worklist, will be automatically rerouted to the Alternate Approver</w:t>
            </w:r>
          </w:p>
          <w:p w:rsidR="00600225" w:rsidRDefault="00600225" w:rsidP="00AA7F3B">
            <w:pPr>
              <w:pStyle w:val="ListParagraph"/>
              <w:numPr>
                <w:ilvl w:val="0"/>
                <w:numId w:val="2"/>
              </w:numPr>
              <w:rPr>
                <w:rFonts w:asciiTheme="minorHAnsi" w:hAnsiTheme="minorHAnsi"/>
              </w:rPr>
            </w:pPr>
            <w:r>
              <w:rPr>
                <w:rFonts w:asciiTheme="minorHAnsi" w:hAnsiTheme="minorHAnsi"/>
              </w:rPr>
              <w:t>The Alternate Approver assignment will be in place until 11:59 p.m. of the date specified in the “to” date field. After this date/time, requisitions will automatically start being routed back to the original approver again.</w:t>
            </w:r>
          </w:p>
          <w:p w:rsidR="004F137E" w:rsidRDefault="004F137E" w:rsidP="00AA7F3B">
            <w:pPr>
              <w:pStyle w:val="ListParagraph"/>
              <w:numPr>
                <w:ilvl w:val="0"/>
                <w:numId w:val="2"/>
              </w:numPr>
              <w:rPr>
                <w:rFonts w:asciiTheme="minorHAnsi" w:hAnsiTheme="minorHAnsi"/>
              </w:rPr>
            </w:pPr>
            <w:r>
              <w:rPr>
                <w:rFonts w:asciiTheme="minorHAnsi" w:hAnsiTheme="minorHAnsi"/>
              </w:rPr>
              <w:t>If you need to cancel the alternate approver assignment, you can clear the date fields and then save the page</w:t>
            </w:r>
          </w:p>
          <w:p w:rsidR="00AA7F3B" w:rsidRPr="00AA7F3B" w:rsidRDefault="00AA7F3B" w:rsidP="00AA7F3B">
            <w:pPr>
              <w:ind w:left="360"/>
              <w:rPr>
                <w:rFonts w:asciiTheme="minorHAnsi" w:hAnsiTheme="minorHAnsi"/>
              </w:rPr>
            </w:pPr>
          </w:p>
        </w:tc>
      </w:tr>
      <w:tr w:rsidR="00F02288" w:rsidTr="004375AD">
        <w:tc>
          <w:tcPr>
            <w:tcW w:w="2358" w:type="dxa"/>
            <w:tcBorders>
              <w:bottom w:val="single" w:sz="4" w:space="0" w:color="auto"/>
            </w:tcBorders>
          </w:tcPr>
          <w:p w:rsidR="00F02288" w:rsidRPr="00765D85" w:rsidRDefault="00765D85" w:rsidP="00765D85">
            <w:pPr>
              <w:jc w:val="center"/>
              <w:rPr>
                <w:rFonts w:asciiTheme="minorHAnsi" w:hAnsiTheme="minorHAnsi"/>
                <w:i/>
                <w:sz w:val="16"/>
                <w:szCs w:val="16"/>
              </w:rPr>
            </w:pPr>
            <w:r w:rsidRPr="00765D85">
              <w:rPr>
                <w:rFonts w:asciiTheme="minorHAnsi" w:hAnsiTheme="minorHAnsi"/>
                <w:i/>
                <w:sz w:val="16"/>
                <w:szCs w:val="16"/>
              </w:rPr>
              <w:t>Slide 5</w:t>
            </w:r>
          </w:p>
          <w:p w:rsidR="00765D85" w:rsidRDefault="00765D85" w:rsidP="00765D85">
            <w:pPr>
              <w:jc w:val="center"/>
              <w:rPr>
                <w:rFonts w:asciiTheme="minorHAnsi" w:hAnsiTheme="minorHAnsi"/>
              </w:rPr>
            </w:pPr>
            <w:r w:rsidRPr="00765D85">
              <w:rPr>
                <w:rFonts w:asciiTheme="minorHAnsi" w:hAnsiTheme="minorHAnsi"/>
              </w:rPr>
              <w:object w:dxaOrig="7202" w:dyaOrig="5399">
                <v:shape id="_x0000_i1027" type="#_x0000_t75" style="width:105.9pt;height:79.6pt" o:ole="">
                  <v:imagedata r:id="rId14" o:title=""/>
                </v:shape>
                <o:OLEObject Type="Embed" ProgID="PowerPoint.Slide.12" ShapeID="_x0000_i1027" DrawAspect="Content" ObjectID="_1359451388" r:id="rId15"/>
              </w:object>
            </w:r>
          </w:p>
        </w:tc>
        <w:tc>
          <w:tcPr>
            <w:tcW w:w="7938" w:type="dxa"/>
            <w:tcBorders>
              <w:bottom w:val="single" w:sz="4" w:space="0" w:color="auto"/>
            </w:tcBorders>
          </w:tcPr>
          <w:p w:rsidR="00A44B17" w:rsidRDefault="00600225" w:rsidP="00A44B17">
            <w:pPr>
              <w:rPr>
                <w:rFonts w:asciiTheme="minorHAnsi" w:hAnsiTheme="minorHAnsi"/>
                <w:b/>
              </w:rPr>
            </w:pPr>
            <w:r>
              <w:rPr>
                <w:rFonts w:asciiTheme="minorHAnsi" w:hAnsiTheme="minorHAnsi"/>
                <w:b/>
              </w:rPr>
              <w:t>What Requisitions are Routed to the Alternate Approver</w:t>
            </w:r>
          </w:p>
          <w:p w:rsidR="00AA7F3B" w:rsidRDefault="00AA7F3B" w:rsidP="00A44B17">
            <w:pPr>
              <w:rPr>
                <w:rFonts w:asciiTheme="minorHAnsi" w:hAnsiTheme="minorHAnsi"/>
                <w:b/>
              </w:rPr>
            </w:pPr>
          </w:p>
          <w:p w:rsidR="003F5638" w:rsidRPr="00600225" w:rsidRDefault="00600225" w:rsidP="00AA7F3B">
            <w:pPr>
              <w:pStyle w:val="ListParagraph"/>
              <w:numPr>
                <w:ilvl w:val="0"/>
                <w:numId w:val="2"/>
              </w:numPr>
              <w:rPr>
                <w:rFonts w:asciiTheme="minorHAnsi" w:hAnsiTheme="minorHAnsi"/>
                <w:b/>
              </w:rPr>
            </w:pPr>
            <w:r>
              <w:rPr>
                <w:rFonts w:asciiTheme="minorHAnsi" w:hAnsiTheme="minorHAnsi"/>
              </w:rPr>
              <w:t>Only new requisitions will be routed to the alternate approver during the specified time frame</w:t>
            </w:r>
          </w:p>
          <w:p w:rsidR="00600225" w:rsidRPr="00C64485" w:rsidRDefault="00600225" w:rsidP="00AA7F3B">
            <w:pPr>
              <w:pStyle w:val="ListParagraph"/>
              <w:numPr>
                <w:ilvl w:val="0"/>
                <w:numId w:val="2"/>
              </w:numPr>
              <w:rPr>
                <w:rFonts w:asciiTheme="minorHAnsi" w:hAnsiTheme="minorHAnsi"/>
                <w:b/>
              </w:rPr>
            </w:pPr>
            <w:r>
              <w:rPr>
                <w:rFonts w:asciiTheme="minorHAnsi" w:hAnsiTheme="minorHAnsi"/>
              </w:rPr>
              <w:t xml:space="preserve">Any requisitions that are currently sitting in the original approver’s Worklist when the Alternate Approver assignment starts, will remain in the original approver’s Worklist until either worked by the original approver or escalated </w:t>
            </w:r>
            <w:r w:rsidR="00C64485">
              <w:rPr>
                <w:rFonts w:asciiTheme="minorHAnsi" w:hAnsiTheme="minorHAnsi"/>
              </w:rPr>
              <w:t>by the system to the ePro Administrator</w:t>
            </w:r>
          </w:p>
          <w:p w:rsidR="00EA7517" w:rsidRPr="00765D85" w:rsidRDefault="00C64485" w:rsidP="00EA7517">
            <w:pPr>
              <w:pStyle w:val="ListParagraph"/>
              <w:numPr>
                <w:ilvl w:val="0"/>
                <w:numId w:val="2"/>
              </w:numPr>
              <w:rPr>
                <w:rFonts w:asciiTheme="minorHAnsi" w:hAnsiTheme="minorHAnsi"/>
                <w:b/>
              </w:rPr>
            </w:pPr>
            <w:r>
              <w:rPr>
                <w:rFonts w:asciiTheme="minorHAnsi" w:hAnsiTheme="minorHAnsi"/>
              </w:rPr>
              <w:t>May be useful to start an alternate approver assignment a day early to ensure that any requisitions routed for approval in the last afternoon are routed to an approver who can work the requisition</w:t>
            </w:r>
          </w:p>
        </w:tc>
      </w:tr>
      <w:tr w:rsidR="0042366B" w:rsidTr="004375AD">
        <w:tc>
          <w:tcPr>
            <w:tcW w:w="2358" w:type="dxa"/>
            <w:tcBorders>
              <w:top w:val="single" w:sz="4" w:space="0" w:color="auto"/>
              <w:bottom w:val="nil"/>
            </w:tcBorders>
          </w:tcPr>
          <w:p w:rsidR="0042366B" w:rsidRPr="00765D85" w:rsidRDefault="00765D85" w:rsidP="00765D85">
            <w:pPr>
              <w:jc w:val="center"/>
              <w:rPr>
                <w:rFonts w:asciiTheme="minorHAnsi" w:hAnsiTheme="minorHAnsi"/>
                <w:i/>
                <w:sz w:val="16"/>
                <w:szCs w:val="16"/>
              </w:rPr>
            </w:pPr>
            <w:r w:rsidRPr="00765D85">
              <w:rPr>
                <w:rFonts w:asciiTheme="minorHAnsi" w:hAnsiTheme="minorHAnsi"/>
                <w:i/>
                <w:sz w:val="16"/>
                <w:szCs w:val="16"/>
              </w:rPr>
              <w:lastRenderedPageBreak/>
              <w:t>Slide 6</w:t>
            </w:r>
          </w:p>
          <w:p w:rsidR="00765D85" w:rsidRDefault="00765D85" w:rsidP="00765D85">
            <w:pPr>
              <w:jc w:val="center"/>
              <w:rPr>
                <w:rFonts w:asciiTheme="minorHAnsi" w:hAnsiTheme="minorHAnsi"/>
              </w:rPr>
            </w:pPr>
            <w:r w:rsidRPr="00765D85">
              <w:rPr>
                <w:rFonts w:asciiTheme="minorHAnsi" w:hAnsiTheme="minorHAnsi"/>
              </w:rPr>
              <w:object w:dxaOrig="7202" w:dyaOrig="5399">
                <v:shape id="_x0000_i1028" type="#_x0000_t75" style="width:108.4pt;height:80.45pt" o:ole="">
                  <v:imagedata r:id="rId16" o:title=""/>
                </v:shape>
                <o:OLEObject Type="Embed" ProgID="PowerPoint.Slide.12" ShapeID="_x0000_i1028" DrawAspect="Content" ObjectID="_1359451389" r:id="rId17"/>
              </w:object>
            </w:r>
          </w:p>
          <w:p w:rsidR="00765D85" w:rsidRDefault="00765D85" w:rsidP="004375AD">
            <w:pPr>
              <w:rPr>
                <w:rFonts w:asciiTheme="minorHAnsi" w:hAnsiTheme="minorHAnsi"/>
              </w:rPr>
            </w:pPr>
          </w:p>
        </w:tc>
        <w:tc>
          <w:tcPr>
            <w:tcW w:w="7938" w:type="dxa"/>
            <w:tcBorders>
              <w:top w:val="single" w:sz="4" w:space="0" w:color="auto"/>
              <w:bottom w:val="nil"/>
            </w:tcBorders>
          </w:tcPr>
          <w:p w:rsidR="0042366B" w:rsidRDefault="004F137E" w:rsidP="0042366B">
            <w:pPr>
              <w:rPr>
                <w:rFonts w:asciiTheme="minorHAnsi" w:hAnsiTheme="minorHAnsi"/>
                <w:b/>
              </w:rPr>
            </w:pPr>
            <w:r>
              <w:rPr>
                <w:rFonts w:asciiTheme="minorHAnsi" w:hAnsiTheme="minorHAnsi"/>
                <w:b/>
              </w:rPr>
              <w:t>Assigning an Alternate Approver</w:t>
            </w:r>
          </w:p>
          <w:p w:rsidR="004F137E" w:rsidRDefault="004F137E" w:rsidP="0042366B">
            <w:pPr>
              <w:rPr>
                <w:rFonts w:asciiTheme="minorHAnsi" w:hAnsiTheme="minorHAnsi"/>
                <w:b/>
              </w:rPr>
            </w:pPr>
          </w:p>
          <w:p w:rsidR="00765D85" w:rsidRDefault="004F137E" w:rsidP="004F137E">
            <w:pPr>
              <w:pStyle w:val="ListParagraph"/>
              <w:numPr>
                <w:ilvl w:val="0"/>
                <w:numId w:val="2"/>
              </w:numPr>
              <w:rPr>
                <w:rFonts w:asciiTheme="minorHAnsi" w:hAnsiTheme="minorHAnsi"/>
                <w:b/>
              </w:rPr>
            </w:pPr>
            <w:r>
              <w:rPr>
                <w:rFonts w:asciiTheme="minorHAnsi" w:hAnsiTheme="minorHAnsi"/>
              </w:rPr>
              <w:t xml:space="preserve">In the menu, select </w:t>
            </w:r>
            <w:r w:rsidRPr="004F137E">
              <w:rPr>
                <w:rFonts w:asciiTheme="minorHAnsi" w:hAnsiTheme="minorHAnsi"/>
                <w:b/>
              </w:rPr>
              <w:t>eProcurement</w:t>
            </w:r>
            <w:r>
              <w:rPr>
                <w:rFonts w:asciiTheme="minorHAnsi" w:hAnsiTheme="minorHAnsi"/>
              </w:rPr>
              <w:t xml:space="preserve"> and then select </w:t>
            </w:r>
            <w:r w:rsidRPr="004F137E">
              <w:rPr>
                <w:rFonts w:asciiTheme="minorHAnsi" w:hAnsiTheme="minorHAnsi"/>
                <w:b/>
              </w:rPr>
              <w:t>My Profile</w:t>
            </w:r>
          </w:p>
          <w:p w:rsidR="00765D85" w:rsidRDefault="00765D85" w:rsidP="00765D85">
            <w:pPr>
              <w:rPr>
                <w:rFonts w:asciiTheme="minorHAnsi" w:hAnsiTheme="minorHAnsi"/>
                <w:b/>
              </w:rPr>
            </w:pPr>
          </w:p>
          <w:p w:rsidR="00765D85" w:rsidRDefault="00765D85" w:rsidP="00765D85">
            <w:pPr>
              <w:rPr>
                <w:rFonts w:asciiTheme="minorHAnsi" w:hAnsiTheme="minorHAnsi"/>
                <w:b/>
              </w:rPr>
            </w:pPr>
          </w:p>
          <w:p w:rsidR="00765D85" w:rsidRDefault="00765D85" w:rsidP="00765D85">
            <w:pPr>
              <w:rPr>
                <w:rFonts w:asciiTheme="minorHAnsi" w:hAnsiTheme="minorHAnsi"/>
                <w:b/>
              </w:rPr>
            </w:pPr>
          </w:p>
          <w:p w:rsidR="00EA7517" w:rsidRPr="004375AD" w:rsidRDefault="00EA7517" w:rsidP="004375AD">
            <w:pPr>
              <w:rPr>
                <w:rFonts w:asciiTheme="minorHAnsi" w:hAnsiTheme="minorHAnsi"/>
              </w:rPr>
            </w:pPr>
          </w:p>
        </w:tc>
      </w:tr>
      <w:tr w:rsidR="004375AD" w:rsidTr="004375AD">
        <w:tc>
          <w:tcPr>
            <w:tcW w:w="2358" w:type="dxa"/>
            <w:tcBorders>
              <w:top w:val="nil"/>
              <w:bottom w:val="nil"/>
            </w:tcBorders>
          </w:tcPr>
          <w:p w:rsidR="004375AD" w:rsidRPr="00765D85" w:rsidRDefault="004375AD" w:rsidP="004375AD">
            <w:pPr>
              <w:jc w:val="center"/>
              <w:rPr>
                <w:rFonts w:asciiTheme="minorHAnsi" w:hAnsiTheme="minorHAnsi"/>
                <w:i/>
                <w:sz w:val="16"/>
                <w:szCs w:val="16"/>
              </w:rPr>
            </w:pPr>
            <w:r w:rsidRPr="00765D85">
              <w:rPr>
                <w:rFonts w:asciiTheme="minorHAnsi" w:hAnsiTheme="minorHAnsi"/>
                <w:i/>
                <w:sz w:val="16"/>
                <w:szCs w:val="16"/>
              </w:rPr>
              <w:t>Slide 7</w:t>
            </w:r>
          </w:p>
          <w:p w:rsidR="004375AD" w:rsidRPr="00765D85" w:rsidRDefault="004375AD" w:rsidP="004375AD">
            <w:pPr>
              <w:jc w:val="center"/>
              <w:rPr>
                <w:rFonts w:asciiTheme="minorHAnsi" w:hAnsiTheme="minorHAnsi"/>
                <w:i/>
                <w:sz w:val="16"/>
                <w:szCs w:val="16"/>
              </w:rPr>
            </w:pPr>
            <w:r w:rsidRPr="00765D85">
              <w:rPr>
                <w:rFonts w:asciiTheme="minorHAnsi" w:hAnsiTheme="minorHAnsi"/>
              </w:rPr>
              <w:object w:dxaOrig="7202" w:dyaOrig="5399">
                <v:shape id="_x0000_i1029" type="#_x0000_t75" style="width:100.8pt;height:75.4pt" o:ole="">
                  <v:imagedata r:id="rId18" o:title=""/>
                </v:shape>
                <o:OLEObject Type="Embed" ProgID="PowerPoint.Slide.12" ShapeID="_x0000_i1029" DrawAspect="Content" ObjectID="_1359451390" r:id="rId19"/>
              </w:object>
            </w:r>
          </w:p>
        </w:tc>
        <w:tc>
          <w:tcPr>
            <w:tcW w:w="7938" w:type="dxa"/>
            <w:tcBorders>
              <w:top w:val="nil"/>
              <w:bottom w:val="nil"/>
            </w:tcBorders>
          </w:tcPr>
          <w:p w:rsidR="004375AD" w:rsidRPr="00765D85" w:rsidRDefault="004375AD" w:rsidP="004375AD">
            <w:pPr>
              <w:pStyle w:val="ListParagraph"/>
              <w:numPr>
                <w:ilvl w:val="1"/>
                <w:numId w:val="2"/>
              </w:numPr>
              <w:rPr>
                <w:rFonts w:asciiTheme="minorHAnsi" w:hAnsiTheme="minorHAnsi"/>
                <w:b/>
              </w:rPr>
            </w:pPr>
            <w:r>
              <w:rPr>
                <w:rFonts w:asciiTheme="minorHAnsi" w:hAnsiTheme="minorHAnsi"/>
              </w:rPr>
              <w:t xml:space="preserve">Alternative is to select </w:t>
            </w:r>
            <w:r w:rsidRPr="004F137E">
              <w:rPr>
                <w:rFonts w:asciiTheme="minorHAnsi" w:hAnsiTheme="minorHAnsi"/>
                <w:b/>
              </w:rPr>
              <w:t>My System Profile</w:t>
            </w:r>
            <w:r>
              <w:rPr>
                <w:rFonts w:asciiTheme="minorHAnsi" w:hAnsiTheme="minorHAnsi"/>
              </w:rPr>
              <w:t xml:space="preserve"> in the PSFIN menu</w:t>
            </w:r>
          </w:p>
          <w:p w:rsidR="004375AD" w:rsidRDefault="004375AD" w:rsidP="0042366B">
            <w:pPr>
              <w:rPr>
                <w:rFonts w:asciiTheme="minorHAnsi" w:hAnsiTheme="minorHAnsi"/>
                <w:b/>
              </w:rPr>
            </w:pPr>
          </w:p>
        </w:tc>
      </w:tr>
      <w:tr w:rsidR="004375AD" w:rsidTr="004375AD">
        <w:tc>
          <w:tcPr>
            <w:tcW w:w="2358" w:type="dxa"/>
            <w:tcBorders>
              <w:top w:val="nil"/>
            </w:tcBorders>
          </w:tcPr>
          <w:p w:rsidR="004375AD" w:rsidRPr="00765D85" w:rsidRDefault="004375AD" w:rsidP="004375AD">
            <w:pPr>
              <w:jc w:val="center"/>
              <w:rPr>
                <w:rFonts w:asciiTheme="minorHAnsi" w:hAnsiTheme="minorHAnsi"/>
                <w:i/>
                <w:sz w:val="16"/>
                <w:szCs w:val="16"/>
              </w:rPr>
            </w:pPr>
            <w:r w:rsidRPr="00765D85">
              <w:rPr>
                <w:rFonts w:asciiTheme="minorHAnsi" w:hAnsiTheme="minorHAnsi"/>
                <w:i/>
                <w:sz w:val="16"/>
                <w:szCs w:val="16"/>
              </w:rPr>
              <w:t>Slide 8</w:t>
            </w:r>
          </w:p>
          <w:p w:rsidR="004375AD" w:rsidRPr="00765D85" w:rsidRDefault="004375AD" w:rsidP="004375AD">
            <w:pPr>
              <w:jc w:val="center"/>
              <w:rPr>
                <w:rFonts w:asciiTheme="minorHAnsi" w:hAnsiTheme="minorHAnsi"/>
                <w:i/>
                <w:sz w:val="16"/>
                <w:szCs w:val="16"/>
              </w:rPr>
            </w:pPr>
            <w:r w:rsidRPr="00765D85">
              <w:rPr>
                <w:rFonts w:asciiTheme="minorHAnsi" w:hAnsiTheme="minorHAnsi"/>
              </w:rPr>
              <w:object w:dxaOrig="7202" w:dyaOrig="5399">
                <v:shape id="_x0000_i1030" type="#_x0000_t75" style="width:103.35pt;height:77.1pt" o:ole="">
                  <v:imagedata r:id="rId20" o:title=""/>
                </v:shape>
                <o:OLEObject Type="Embed" ProgID="PowerPoint.Slide.12" ShapeID="_x0000_i1030" DrawAspect="Content" ObjectID="_1359451391" r:id="rId21"/>
              </w:object>
            </w:r>
          </w:p>
        </w:tc>
        <w:tc>
          <w:tcPr>
            <w:tcW w:w="7938" w:type="dxa"/>
            <w:tcBorders>
              <w:top w:val="nil"/>
            </w:tcBorders>
          </w:tcPr>
          <w:p w:rsidR="004375AD" w:rsidRPr="004F137E" w:rsidRDefault="004375AD" w:rsidP="004375AD">
            <w:pPr>
              <w:pStyle w:val="ListParagraph"/>
              <w:numPr>
                <w:ilvl w:val="0"/>
                <w:numId w:val="2"/>
              </w:numPr>
              <w:rPr>
                <w:rFonts w:asciiTheme="minorHAnsi" w:hAnsiTheme="minorHAnsi"/>
                <w:b/>
              </w:rPr>
            </w:pPr>
            <w:r>
              <w:rPr>
                <w:rFonts w:asciiTheme="minorHAnsi" w:hAnsiTheme="minorHAnsi"/>
              </w:rPr>
              <w:t xml:space="preserve">In the Alternate Approver section, enter or look up the Alternate Approver’s </w:t>
            </w:r>
            <w:r w:rsidRPr="00BA303F">
              <w:rPr>
                <w:rFonts w:asciiTheme="minorHAnsi" w:hAnsiTheme="minorHAnsi"/>
                <w:b/>
              </w:rPr>
              <w:t>User ID</w:t>
            </w:r>
            <w:r>
              <w:rPr>
                <w:rFonts w:asciiTheme="minorHAnsi" w:hAnsiTheme="minorHAnsi"/>
              </w:rPr>
              <w:t>.</w:t>
            </w:r>
          </w:p>
          <w:p w:rsidR="004375AD" w:rsidRPr="004F137E" w:rsidRDefault="004375AD" w:rsidP="004375AD">
            <w:pPr>
              <w:pStyle w:val="ListParagraph"/>
              <w:numPr>
                <w:ilvl w:val="0"/>
                <w:numId w:val="2"/>
              </w:numPr>
              <w:rPr>
                <w:rFonts w:asciiTheme="minorHAnsi" w:hAnsiTheme="minorHAnsi"/>
                <w:b/>
              </w:rPr>
            </w:pPr>
            <w:r>
              <w:rPr>
                <w:rFonts w:asciiTheme="minorHAnsi" w:hAnsiTheme="minorHAnsi"/>
              </w:rPr>
              <w:t>Remember, this Alternate Approver must have the proper security setup in order to work requisitions. Check with your Local Security Admin if unsure.</w:t>
            </w:r>
          </w:p>
          <w:p w:rsidR="004375AD" w:rsidRPr="004F137E" w:rsidRDefault="004375AD" w:rsidP="004375AD">
            <w:pPr>
              <w:pStyle w:val="ListParagraph"/>
              <w:numPr>
                <w:ilvl w:val="0"/>
                <w:numId w:val="2"/>
              </w:numPr>
              <w:rPr>
                <w:rFonts w:asciiTheme="minorHAnsi" w:hAnsiTheme="minorHAnsi"/>
                <w:b/>
              </w:rPr>
            </w:pPr>
            <w:r>
              <w:rPr>
                <w:rFonts w:asciiTheme="minorHAnsi" w:hAnsiTheme="minorHAnsi"/>
              </w:rPr>
              <w:t xml:space="preserve">In the </w:t>
            </w:r>
            <w:r w:rsidRPr="004F137E">
              <w:rPr>
                <w:rFonts w:asciiTheme="minorHAnsi" w:hAnsiTheme="minorHAnsi"/>
                <w:b/>
              </w:rPr>
              <w:t>From Date</w:t>
            </w:r>
            <w:r>
              <w:rPr>
                <w:rFonts w:asciiTheme="minorHAnsi" w:hAnsiTheme="minorHAnsi"/>
              </w:rPr>
              <w:t xml:space="preserve"> field, enter the date when the Alternate Approver assignment is to begin</w:t>
            </w:r>
          </w:p>
          <w:p w:rsidR="004375AD" w:rsidRPr="004F137E" w:rsidRDefault="004375AD" w:rsidP="004375AD">
            <w:pPr>
              <w:pStyle w:val="ListParagraph"/>
              <w:numPr>
                <w:ilvl w:val="0"/>
                <w:numId w:val="2"/>
              </w:numPr>
              <w:rPr>
                <w:rFonts w:asciiTheme="minorHAnsi" w:hAnsiTheme="minorHAnsi"/>
                <w:b/>
              </w:rPr>
            </w:pPr>
            <w:r>
              <w:rPr>
                <w:rFonts w:asciiTheme="minorHAnsi" w:hAnsiTheme="minorHAnsi"/>
              </w:rPr>
              <w:t xml:space="preserve">In the </w:t>
            </w:r>
            <w:r w:rsidRPr="004F137E">
              <w:rPr>
                <w:rFonts w:asciiTheme="minorHAnsi" w:hAnsiTheme="minorHAnsi"/>
                <w:b/>
              </w:rPr>
              <w:t>To Date</w:t>
            </w:r>
            <w:r>
              <w:rPr>
                <w:rFonts w:asciiTheme="minorHAnsi" w:hAnsiTheme="minorHAnsi"/>
              </w:rPr>
              <w:t xml:space="preserve"> field, enter the date when the Alternate Approver assignment is to end</w:t>
            </w:r>
          </w:p>
          <w:p w:rsidR="004375AD" w:rsidRPr="004F137E" w:rsidRDefault="004375AD" w:rsidP="004375AD">
            <w:pPr>
              <w:pStyle w:val="ListParagraph"/>
              <w:numPr>
                <w:ilvl w:val="0"/>
                <w:numId w:val="2"/>
              </w:numPr>
              <w:rPr>
                <w:rFonts w:asciiTheme="minorHAnsi" w:hAnsiTheme="minorHAnsi"/>
                <w:b/>
              </w:rPr>
            </w:pPr>
            <w:r w:rsidRPr="004F137E">
              <w:rPr>
                <w:rFonts w:asciiTheme="minorHAnsi" w:hAnsiTheme="minorHAnsi"/>
                <w:b/>
              </w:rPr>
              <w:t>Save</w:t>
            </w:r>
            <w:r>
              <w:rPr>
                <w:rFonts w:asciiTheme="minorHAnsi" w:hAnsiTheme="minorHAnsi"/>
              </w:rPr>
              <w:t xml:space="preserve"> the page</w:t>
            </w:r>
          </w:p>
          <w:p w:rsidR="004375AD" w:rsidRPr="004F137E" w:rsidRDefault="004375AD" w:rsidP="004375AD">
            <w:pPr>
              <w:pStyle w:val="ListParagraph"/>
              <w:numPr>
                <w:ilvl w:val="0"/>
                <w:numId w:val="2"/>
              </w:numPr>
              <w:rPr>
                <w:rFonts w:asciiTheme="minorHAnsi" w:hAnsiTheme="minorHAnsi"/>
                <w:b/>
              </w:rPr>
            </w:pPr>
            <w:r>
              <w:rPr>
                <w:rFonts w:asciiTheme="minorHAnsi" w:hAnsiTheme="minorHAnsi"/>
              </w:rPr>
              <w:t>This alternate approver assignment will remain on this page until it is changed</w:t>
            </w:r>
          </w:p>
          <w:p w:rsidR="004375AD" w:rsidRDefault="004375AD" w:rsidP="0042366B">
            <w:pPr>
              <w:rPr>
                <w:rFonts w:asciiTheme="minorHAnsi" w:hAnsiTheme="minorHAnsi"/>
                <w:b/>
              </w:rPr>
            </w:pPr>
          </w:p>
        </w:tc>
      </w:tr>
      <w:tr w:rsidR="007326FF" w:rsidTr="00642E2B">
        <w:tc>
          <w:tcPr>
            <w:tcW w:w="2358" w:type="dxa"/>
          </w:tcPr>
          <w:p w:rsidR="007326FF" w:rsidRPr="00765D85" w:rsidRDefault="007326FF" w:rsidP="00765D85">
            <w:pPr>
              <w:jc w:val="center"/>
              <w:rPr>
                <w:rFonts w:asciiTheme="minorHAnsi" w:hAnsiTheme="minorHAnsi"/>
                <w:i/>
                <w:sz w:val="16"/>
                <w:szCs w:val="16"/>
              </w:rPr>
            </w:pPr>
          </w:p>
        </w:tc>
        <w:tc>
          <w:tcPr>
            <w:tcW w:w="7938" w:type="dxa"/>
          </w:tcPr>
          <w:p w:rsidR="007326FF" w:rsidRPr="007326FF" w:rsidRDefault="007326FF" w:rsidP="0042366B">
            <w:pPr>
              <w:rPr>
                <w:rFonts w:asciiTheme="minorHAnsi" w:hAnsiTheme="minorHAnsi"/>
                <w:b/>
                <w:i/>
              </w:rPr>
            </w:pPr>
            <w:r w:rsidRPr="007326FF">
              <w:rPr>
                <w:rFonts w:asciiTheme="minorHAnsi" w:hAnsiTheme="minorHAnsi"/>
                <w:b/>
                <w:i/>
              </w:rPr>
              <w:t xml:space="preserve">Suggested Activity: Assign an Alternate Approver </w:t>
            </w:r>
          </w:p>
          <w:p w:rsidR="007326FF" w:rsidRPr="007326FF" w:rsidRDefault="007326FF" w:rsidP="0042366B">
            <w:pPr>
              <w:rPr>
                <w:rFonts w:asciiTheme="minorHAnsi" w:hAnsiTheme="minorHAnsi"/>
                <w:b/>
                <w:i/>
              </w:rPr>
            </w:pPr>
          </w:p>
          <w:p w:rsidR="007326FF" w:rsidRPr="007326FF" w:rsidRDefault="007326FF" w:rsidP="007326FF">
            <w:pPr>
              <w:pStyle w:val="ListParagraph"/>
              <w:numPr>
                <w:ilvl w:val="0"/>
                <w:numId w:val="2"/>
              </w:numPr>
              <w:rPr>
                <w:rFonts w:asciiTheme="minorHAnsi" w:hAnsiTheme="minorHAnsi"/>
                <w:i/>
              </w:rPr>
            </w:pPr>
            <w:r w:rsidRPr="007326FF">
              <w:rPr>
                <w:rFonts w:asciiTheme="minorHAnsi" w:hAnsiTheme="minorHAnsi"/>
                <w:i/>
              </w:rPr>
              <w:t>Have approvers assign each other (pair up neighbors) as their alternates for a future period</w:t>
            </w:r>
          </w:p>
          <w:p w:rsidR="007326FF" w:rsidRPr="007326FF" w:rsidRDefault="007326FF" w:rsidP="007326FF">
            <w:pPr>
              <w:pStyle w:val="ListParagraph"/>
              <w:numPr>
                <w:ilvl w:val="0"/>
                <w:numId w:val="2"/>
              </w:numPr>
              <w:rPr>
                <w:rFonts w:asciiTheme="minorHAnsi" w:hAnsiTheme="minorHAnsi"/>
                <w:i/>
              </w:rPr>
            </w:pPr>
            <w:r w:rsidRPr="007326FF">
              <w:rPr>
                <w:rFonts w:asciiTheme="minorHAnsi" w:hAnsiTheme="minorHAnsi"/>
                <w:i/>
              </w:rPr>
              <w:t>After saving, have them remove the assignment by clearing the date fields and resaving the page</w:t>
            </w:r>
          </w:p>
          <w:p w:rsidR="007326FF" w:rsidRPr="007326FF" w:rsidRDefault="007326FF" w:rsidP="007326FF">
            <w:pPr>
              <w:rPr>
                <w:rFonts w:asciiTheme="minorHAnsi" w:hAnsiTheme="minorHAnsi"/>
                <w:b/>
              </w:rPr>
            </w:pPr>
          </w:p>
        </w:tc>
      </w:tr>
    </w:tbl>
    <w:p w:rsidR="004F34A8" w:rsidRDefault="004F34A8">
      <w:r>
        <w:br w:type="page"/>
      </w:r>
    </w:p>
    <w:p w:rsidR="00BF74BC" w:rsidRDefault="00BF74BC">
      <w:pPr>
        <w:sectPr w:rsidR="00BF74BC" w:rsidSect="00646E78">
          <w:pgSz w:w="12240" w:h="15840"/>
          <w:pgMar w:top="1440" w:right="1080" w:bottom="1440" w:left="1080" w:header="720" w:footer="720" w:gutter="0"/>
          <w:cols w:space="720"/>
          <w:docGrid w:linePitch="360"/>
        </w:sectPr>
      </w:pPr>
    </w:p>
    <w:p w:rsidR="00BF74BC" w:rsidRDefault="00BF74BC"/>
    <w:p w:rsidR="00F1330A" w:rsidRPr="00F1330A" w:rsidRDefault="00F1330A" w:rsidP="00F1330A">
      <w:pPr>
        <w:jc w:val="center"/>
        <w:rPr>
          <w:rFonts w:asciiTheme="minorHAnsi" w:hAnsiTheme="minorHAnsi"/>
          <w:b/>
        </w:rPr>
      </w:pPr>
      <w:r w:rsidRPr="00F1330A">
        <w:rPr>
          <w:rFonts w:asciiTheme="minorHAnsi" w:hAnsiTheme="minorHAnsi"/>
          <w:b/>
        </w:rPr>
        <w:t>Conclusion</w:t>
      </w:r>
    </w:p>
    <w:p w:rsidR="00F1330A" w:rsidRDefault="00F1330A">
      <w:pPr>
        <w:rPr>
          <w:rFonts w:asciiTheme="minorHAnsi" w:hAnsiTheme="minorHAnsi"/>
        </w:rPr>
      </w:pPr>
    </w:p>
    <w:p w:rsidR="00F1330A" w:rsidRDefault="00F1330A">
      <w:pPr>
        <w:rPr>
          <w:rFonts w:asciiTheme="minorHAnsi" w:hAnsiTheme="minorHAnsi"/>
        </w:rPr>
      </w:pPr>
      <w:r>
        <w:rPr>
          <w:rFonts w:asciiTheme="minorHAnsi" w:hAnsiTheme="minorHAnsi"/>
        </w:rPr>
        <w:t>Summary:</w:t>
      </w:r>
    </w:p>
    <w:p w:rsidR="004F137E" w:rsidRDefault="004F137E" w:rsidP="004F137E">
      <w:pPr>
        <w:pStyle w:val="ListParagraph"/>
        <w:numPr>
          <w:ilvl w:val="0"/>
          <w:numId w:val="2"/>
        </w:numPr>
        <w:rPr>
          <w:rFonts w:asciiTheme="minorHAnsi" w:hAnsiTheme="minorHAnsi"/>
        </w:rPr>
      </w:pPr>
      <w:r>
        <w:rPr>
          <w:rFonts w:asciiTheme="minorHAnsi" w:hAnsiTheme="minorHAnsi"/>
        </w:rPr>
        <w:t>Defined the purpose of an alternate approver</w:t>
      </w:r>
    </w:p>
    <w:p w:rsidR="004F137E" w:rsidRDefault="004F137E" w:rsidP="004F137E">
      <w:pPr>
        <w:pStyle w:val="ListParagraph"/>
        <w:numPr>
          <w:ilvl w:val="0"/>
          <w:numId w:val="2"/>
        </w:numPr>
        <w:rPr>
          <w:rFonts w:asciiTheme="minorHAnsi" w:hAnsiTheme="minorHAnsi"/>
        </w:rPr>
      </w:pPr>
      <w:r>
        <w:rPr>
          <w:rFonts w:asciiTheme="minorHAnsi" w:hAnsiTheme="minorHAnsi"/>
        </w:rPr>
        <w:t>Identified the effective dates for an alternate approver</w:t>
      </w:r>
    </w:p>
    <w:p w:rsidR="004F137E" w:rsidRDefault="004F137E" w:rsidP="004F137E">
      <w:pPr>
        <w:pStyle w:val="ListParagraph"/>
        <w:numPr>
          <w:ilvl w:val="0"/>
          <w:numId w:val="2"/>
        </w:numPr>
        <w:rPr>
          <w:rFonts w:asciiTheme="minorHAnsi" w:hAnsiTheme="minorHAnsi"/>
        </w:rPr>
      </w:pPr>
      <w:r>
        <w:rPr>
          <w:rFonts w:asciiTheme="minorHAnsi" w:hAnsiTheme="minorHAnsi"/>
        </w:rPr>
        <w:t>Identified what requisitions are routed to the alternate approver</w:t>
      </w:r>
    </w:p>
    <w:p w:rsidR="004F137E" w:rsidRPr="00283603" w:rsidRDefault="004F137E" w:rsidP="004F137E">
      <w:pPr>
        <w:pStyle w:val="ListParagraph"/>
        <w:numPr>
          <w:ilvl w:val="0"/>
          <w:numId w:val="2"/>
        </w:numPr>
        <w:rPr>
          <w:rFonts w:asciiTheme="minorHAnsi" w:hAnsiTheme="minorHAnsi"/>
        </w:rPr>
      </w:pPr>
      <w:r>
        <w:rPr>
          <w:rFonts w:asciiTheme="minorHAnsi" w:hAnsiTheme="minorHAnsi"/>
        </w:rPr>
        <w:t>Detailed steps in assigning an alternate approver</w:t>
      </w:r>
    </w:p>
    <w:p w:rsidR="008C24AB" w:rsidRDefault="008C24AB">
      <w:pPr>
        <w:rPr>
          <w:rFonts w:asciiTheme="minorHAnsi" w:hAnsiTheme="minorHAnsi"/>
        </w:rPr>
      </w:pPr>
    </w:p>
    <w:p w:rsidR="00F1330A" w:rsidRDefault="00F1330A">
      <w:pPr>
        <w:rPr>
          <w:rFonts w:asciiTheme="minorHAnsi" w:hAnsiTheme="minorHAnsi"/>
        </w:rPr>
      </w:pPr>
    </w:p>
    <w:sectPr w:rsidR="00F1330A" w:rsidSect="00646E78">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225" w:rsidRDefault="00600225">
      <w:r>
        <w:separator/>
      </w:r>
    </w:p>
  </w:endnote>
  <w:endnote w:type="continuationSeparator" w:id="0">
    <w:p w:rsidR="00600225" w:rsidRDefault="006002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7398"/>
      <w:gridCol w:w="2898"/>
    </w:tblGrid>
    <w:tr w:rsidR="00600225" w:rsidTr="00592775">
      <w:tc>
        <w:tcPr>
          <w:tcW w:w="7398" w:type="dxa"/>
        </w:tcPr>
        <w:p w:rsidR="00600225" w:rsidRPr="00592775" w:rsidRDefault="00600225" w:rsidP="0002232E">
          <w:pPr>
            <w:pStyle w:val="Footer"/>
            <w:rPr>
              <w:rFonts w:asciiTheme="minorHAnsi" w:hAnsiTheme="minorHAnsi"/>
              <w:sz w:val="18"/>
              <w:szCs w:val="18"/>
            </w:rPr>
          </w:pPr>
          <w:r>
            <w:rPr>
              <w:rFonts w:asciiTheme="minorHAnsi" w:hAnsiTheme="minorHAnsi"/>
              <w:sz w:val="18"/>
              <w:szCs w:val="18"/>
            </w:rPr>
            <w:t>For Training Use Only</w:t>
          </w:r>
        </w:p>
      </w:tc>
      <w:tc>
        <w:tcPr>
          <w:tcW w:w="2898" w:type="dxa"/>
        </w:tcPr>
        <w:p w:rsidR="00600225" w:rsidRPr="00592775" w:rsidRDefault="00600225" w:rsidP="00832203">
          <w:pPr>
            <w:pStyle w:val="Footer"/>
            <w:jc w:val="right"/>
            <w:rPr>
              <w:rFonts w:asciiTheme="minorHAnsi" w:hAnsiTheme="minorHAnsi"/>
              <w:sz w:val="18"/>
              <w:szCs w:val="18"/>
            </w:rPr>
          </w:pPr>
          <w:r>
            <w:rPr>
              <w:rFonts w:asciiTheme="minorHAnsi" w:hAnsiTheme="minorHAnsi"/>
              <w:sz w:val="18"/>
              <w:szCs w:val="18"/>
            </w:rPr>
            <w:t>12</w:t>
          </w:r>
          <w:r w:rsidRPr="00592775">
            <w:rPr>
              <w:rFonts w:asciiTheme="minorHAnsi" w:hAnsiTheme="minorHAnsi"/>
              <w:sz w:val="18"/>
              <w:szCs w:val="18"/>
            </w:rPr>
            <w:t xml:space="preserve"> Feb 2011</w:t>
          </w:r>
        </w:p>
      </w:tc>
    </w:tr>
    <w:tr w:rsidR="00600225" w:rsidTr="00592775">
      <w:tc>
        <w:tcPr>
          <w:tcW w:w="7398" w:type="dxa"/>
        </w:tcPr>
        <w:p w:rsidR="00600225" w:rsidRPr="00592775" w:rsidRDefault="00600225" w:rsidP="0002232E">
          <w:pPr>
            <w:pStyle w:val="Footer"/>
            <w:rPr>
              <w:rFonts w:asciiTheme="minorHAnsi" w:hAnsiTheme="minorHAnsi"/>
              <w:sz w:val="18"/>
              <w:szCs w:val="18"/>
            </w:rPr>
          </w:pPr>
          <w:r>
            <w:rPr>
              <w:rFonts w:asciiTheme="minorHAnsi" w:hAnsiTheme="minorHAnsi"/>
              <w:sz w:val="18"/>
              <w:szCs w:val="18"/>
            </w:rPr>
            <w:t>© 2011 Board of Regents of the University System of Georgia. All Rights Reserved.</w:t>
          </w:r>
        </w:p>
      </w:tc>
      <w:tc>
        <w:tcPr>
          <w:tcW w:w="2898" w:type="dxa"/>
        </w:tcPr>
        <w:p w:rsidR="00600225" w:rsidRPr="00592775" w:rsidRDefault="000D10AA" w:rsidP="000775A6">
          <w:pPr>
            <w:pStyle w:val="Footer"/>
            <w:jc w:val="right"/>
            <w:rPr>
              <w:rFonts w:asciiTheme="minorHAnsi" w:hAnsiTheme="minorHAnsi"/>
              <w:sz w:val="18"/>
              <w:szCs w:val="18"/>
            </w:rPr>
          </w:pPr>
          <w:r w:rsidRPr="00592775">
            <w:rPr>
              <w:rFonts w:asciiTheme="minorHAnsi" w:hAnsiTheme="minorHAnsi"/>
              <w:sz w:val="18"/>
              <w:szCs w:val="18"/>
            </w:rPr>
            <w:fldChar w:fldCharType="begin"/>
          </w:r>
          <w:r w:rsidR="00600225" w:rsidRPr="00592775">
            <w:rPr>
              <w:rFonts w:asciiTheme="minorHAnsi" w:hAnsiTheme="minorHAnsi"/>
              <w:sz w:val="18"/>
              <w:szCs w:val="18"/>
            </w:rPr>
            <w:instrText xml:space="preserve"> PAGE   \* MERGEFORMAT </w:instrText>
          </w:r>
          <w:r w:rsidRPr="00592775">
            <w:rPr>
              <w:rFonts w:asciiTheme="minorHAnsi" w:hAnsiTheme="minorHAnsi"/>
              <w:sz w:val="18"/>
              <w:szCs w:val="18"/>
            </w:rPr>
            <w:fldChar w:fldCharType="separate"/>
          </w:r>
          <w:r w:rsidR="00BA303F">
            <w:rPr>
              <w:rFonts w:asciiTheme="minorHAnsi" w:hAnsiTheme="minorHAnsi"/>
              <w:noProof/>
              <w:sz w:val="18"/>
              <w:szCs w:val="18"/>
            </w:rPr>
            <w:t>4</w:t>
          </w:r>
          <w:r w:rsidRPr="00592775">
            <w:rPr>
              <w:rFonts w:asciiTheme="minorHAnsi" w:hAnsiTheme="minorHAnsi"/>
              <w:sz w:val="18"/>
              <w:szCs w:val="18"/>
            </w:rPr>
            <w:fldChar w:fldCharType="end"/>
          </w:r>
        </w:p>
      </w:tc>
    </w:tr>
  </w:tbl>
  <w:p w:rsidR="00600225" w:rsidRDefault="006002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225" w:rsidRDefault="00600225">
      <w:r>
        <w:separator/>
      </w:r>
    </w:p>
  </w:footnote>
  <w:footnote w:type="continuationSeparator" w:id="0">
    <w:p w:rsidR="00600225" w:rsidRDefault="006002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225" w:rsidRDefault="00600225" w:rsidP="00BF404D">
    <w:pPr>
      <w:pStyle w:val="Header"/>
      <w:jc w:val="right"/>
    </w:pPr>
    <w:r>
      <w:rPr>
        <w:noProof/>
      </w:rPr>
      <w:drawing>
        <wp:anchor distT="0" distB="0" distL="114300" distR="114300" simplePos="0" relativeHeight="251657728" behindDoc="0" locked="0" layoutInCell="1" allowOverlap="1">
          <wp:simplePos x="0" y="0"/>
          <wp:positionH relativeFrom="column">
            <wp:posOffset>-52705</wp:posOffset>
          </wp:positionH>
          <wp:positionV relativeFrom="paragraph">
            <wp:posOffset>0</wp:posOffset>
          </wp:positionV>
          <wp:extent cx="1529080" cy="26543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1529080" cy="265430"/>
                  </a:xfrm>
                  <a:prstGeom prst="rect">
                    <a:avLst/>
                  </a:prstGeom>
                  <a:noFill/>
                  <a:ln w="9525">
                    <a:noFill/>
                    <a:miter lim="800000"/>
                    <a:headEnd/>
                    <a:tailEnd/>
                  </a:ln>
                </pic:spPr>
              </pic:pic>
            </a:graphicData>
          </a:graphic>
        </wp:anchor>
      </w:drawing>
    </w:r>
    <w:r>
      <w:rPr>
        <w:noProof/>
      </w:rPr>
      <w:drawing>
        <wp:inline distT="0" distB="0" distL="0" distR="0">
          <wp:extent cx="314325" cy="276225"/>
          <wp:effectExtent l="19050" t="0" r="9525" b="0"/>
          <wp:docPr id="2" name="Picture 1" descr="its_logo_transparant_s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s_logo_transparant_sm.PNG"/>
                  <pic:cNvPicPr/>
                </pic:nvPicPr>
                <pic:blipFill>
                  <a:blip r:embed="rId2"/>
                  <a:stretch>
                    <a:fillRect/>
                  </a:stretch>
                </pic:blipFill>
                <pic:spPr>
                  <a:xfrm>
                    <a:off x="0" y="0"/>
                    <a:ext cx="314325" cy="276225"/>
                  </a:xfrm>
                  <a:prstGeom prst="rect">
                    <a:avLst/>
                  </a:prstGeom>
                </pic:spPr>
              </pic:pic>
            </a:graphicData>
          </a:graphic>
        </wp:inline>
      </w:drawing>
    </w:r>
  </w:p>
  <w:p w:rsidR="00600225" w:rsidRDefault="00600225" w:rsidP="00BF404D">
    <w:pPr>
      <w:pStyle w:val="Header"/>
      <w:jc w:val="righ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48"/>
      <w:gridCol w:w="5148"/>
    </w:tblGrid>
    <w:tr w:rsidR="00600225" w:rsidRPr="00592775" w:rsidTr="00592775">
      <w:tc>
        <w:tcPr>
          <w:tcW w:w="5148" w:type="dxa"/>
        </w:tcPr>
        <w:p w:rsidR="00600225" w:rsidRPr="00592775" w:rsidRDefault="00600225" w:rsidP="0011706A">
          <w:pPr>
            <w:pStyle w:val="Header"/>
            <w:rPr>
              <w:rFonts w:asciiTheme="minorHAnsi" w:hAnsiTheme="minorHAnsi"/>
              <w:sz w:val="18"/>
              <w:szCs w:val="18"/>
            </w:rPr>
          </w:pPr>
          <w:r w:rsidRPr="00592775">
            <w:rPr>
              <w:rFonts w:asciiTheme="minorHAnsi" w:hAnsiTheme="minorHAnsi"/>
              <w:sz w:val="18"/>
              <w:szCs w:val="18"/>
            </w:rPr>
            <w:t xml:space="preserve">Lesson Plan: </w:t>
          </w:r>
          <w:r>
            <w:rPr>
              <w:rFonts w:asciiTheme="minorHAnsi" w:hAnsiTheme="minorHAnsi"/>
              <w:sz w:val="18"/>
              <w:szCs w:val="18"/>
            </w:rPr>
            <w:t>Assigning an Alternate Approver</w:t>
          </w:r>
        </w:p>
      </w:tc>
      <w:tc>
        <w:tcPr>
          <w:tcW w:w="5148" w:type="dxa"/>
        </w:tcPr>
        <w:p w:rsidR="00600225" w:rsidRPr="00592775" w:rsidRDefault="00600225" w:rsidP="0011706A">
          <w:pPr>
            <w:pStyle w:val="Header"/>
            <w:jc w:val="right"/>
            <w:rPr>
              <w:rFonts w:asciiTheme="minorHAnsi" w:hAnsiTheme="minorHAnsi"/>
              <w:sz w:val="18"/>
              <w:szCs w:val="18"/>
            </w:rPr>
          </w:pPr>
          <w:r>
            <w:rPr>
              <w:rFonts w:asciiTheme="minorHAnsi" w:hAnsiTheme="minorHAnsi"/>
              <w:sz w:val="18"/>
              <w:szCs w:val="18"/>
            </w:rPr>
            <w:t>LP08_Version 1</w:t>
          </w:r>
        </w:p>
      </w:tc>
    </w:tr>
  </w:tbl>
  <w:p w:rsidR="00600225" w:rsidRDefault="00600225" w:rsidP="00BF404D">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4542CC"/>
    <w:multiLevelType w:val="hybridMultilevel"/>
    <w:tmpl w:val="FE4AF94E"/>
    <w:lvl w:ilvl="0" w:tplc="F6CA5D0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334EC7"/>
    <w:multiLevelType w:val="hybridMultilevel"/>
    <w:tmpl w:val="81843FE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E76ABA"/>
    <w:multiLevelType w:val="hybridMultilevel"/>
    <w:tmpl w:val="A1D869E6"/>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9"/>
  <w:proofState w:spelling="clean" w:grammar="clean"/>
  <w:stylePaneFormatFilter w:val="3F01"/>
  <w:defaultTabStop w:val="720"/>
  <w:characterSpacingControl w:val="doNotCompress"/>
  <w:hdrShapeDefaults>
    <o:shapedefaults v:ext="edit" spidmax="31745"/>
  </w:hdrShapeDefaults>
  <w:footnotePr>
    <w:footnote w:id="-1"/>
    <w:footnote w:id="0"/>
  </w:footnotePr>
  <w:endnotePr>
    <w:endnote w:id="-1"/>
    <w:endnote w:id="0"/>
  </w:endnotePr>
  <w:compat/>
  <w:rsids>
    <w:rsidRoot w:val="00646E78"/>
    <w:rsid w:val="00003C59"/>
    <w:rsid w:val="000117F9"/>
    <w:rsid w:val="00015917"/>
    <w:rsid w:val="0002232E"/>
    <w:rsid w:val="00023712"/>
    <w:rsid w:val="000321E5"/>
    <w:rsid w:val="000775A6"/>
    <w:rsid w:val="000869AF"/>
    <w:rsid w:val="000A5AB7"/>
    <w:rsid w:val="000B3B60"/>
    <w:rsid w:val="000C499D"/>
    <w:rsid w:val="000C7B7F"/>
    <w:rsid w:val="000D10AA"/>
    <w:rsid w:val="000D28FA"/>
    <w:rsid w:val="000D5CA5"/>
    <w:rsid w:val="000F210D"/>
    <w:rsid w:val="00104E8D"/>
    <w:rsid w:val="00107A5C"/>
    <w:rsid w:val="00114584"/>
    <w:rsid w:val="00115654"/>
    <w:rsid w:val="0011706A"/>
    <w:rsid w:val="001179C0"/>
    <w:rsid w:val="001413E5"/>
    <w:rsid w:val="00150021"/>
    <w:rsid w:val="00152C18"/>
    <w:rsid w:val="001620E9"/>
    <w:rsid w:val="001752B0"/>
    <w:rsid w:val="00187A18"/>
    <w:rsid w:val="001B7228"/>
    <w:rsid w:val="001D1B25"/>
    <w:rsid w:val="001E2317"/>
    <w:rsid w:val="001E53F3"/>
    <w:rsid w:val="001F2FF8"/>
    <w:rsid w:val="00221D52"/>
    <w:rsid w:val="00233B17"/>
    <w:rsid w:val="00242666"/>
    <w:rsid w:val="002729F2"/>
    <w:rsid w:val="00273BD6"/>
    <w:rsid w:val="00281884"/>
    <w:rsid w:val="00283603"/>
    <w:rsid w:val="002965A4"/>
    <w:rsid w:val="00303F33"/>
    <w:rsid w:val="00304509"/>
    <w:rsid w:val="00305731"/>
    <w:rsid w:val="0036003A"/>
    <w:rsid w:val="003655C9"/>
    <w:rsid w:val="003B789F"/>
    <w:rsid w:val="003C77B0"/>
    <w:rsid w:val="003E5366"/>
    <w:rsid w:val="003E53FC"/>
    <w:rsid w:val="003F5638"/>
    <w:rsid w:val="0040131D"/>
    <w:rsid w:val="00411F7C"/>
    <w:rsid w:val="0042366B"/>
    <w:rsid w:val="004375AD"/>
    <w:rsid w:val="00455ECF"/>
    <w:rsid w:val="004778A9"/>
    <w:rsid w:val="00486A46"/>
    <w:rsid w:val="004E41D4"/>
    <w:rsid w:val="004F137E"/>
    <w:rsid w:val="004F197B"/>
    <w:rsid w:val="004F34A8"/>
    <w:rsid w:val="00525885"/>
    <w:rsid w:val="00537DC8"/>
    <w:rsid w:val="0054690A"/>
    <w:rsid w:val="00547A6B"/>
    <w:rsid w:val="0055540A"/>
    <w:rsid w:val="00592775"/>
    <w:rsid w:val="00593FFE"/>
    <w:rsid w:val="00596A7E"/>
    <w:rsid w:val="005B3641"/>
    <w:rsid w:val="005F3C28"/>
    <w:rsid w:val="00600225"/>
    <w:rsid w:val="00607719"/>
    <w:rsid w:val="00610656"/>
    <w:rsid w:val="006320A6"/>
    <w:rsid w:val="00642E2B"/>
    <w:rsid w:val="00645093"/>
    <w:rsid w:val="00646E78"/>
    <w:rsid w:val="00656565"/>
    <w:rsid w:val="00690BA9"/>
    <w:rsid w:val="006A48A1"/>
    <w:rsid w:val="006B29FC"/>
    <w:rsid w:val="006B4A43"/>
    <w:rsid w:val="006B5B2E"/>
    <w:rsid w:val="006B6BD7"/>
    <w:rsid w:val="006D2254"/>
    <w:rsid w:val="006F0EAA"/>
    <w:rsid w:val="00727455"/>
    <w:rsid w:val="00731E70"/>
    <w:rsid w:val="007326FF"/>
    <w:rsid w:val="00754F08"/>
    <w:rsid w:val="00765D85"/>
    <w:rsid w:val="00773242"/>
    <w:rsid w:val="00783953"/>
    <w:rsid w:val="007A39FA"/>
    <w:rsid w:val="007B08D0"/>
    <w:rsid w:val="007B28F4"/>
    <w:rsid w:val="007C79EC"/>
    <w:rsid w:val="00802E17"/>
    <w:rsid w:val="00812AA2"/>
    <w:rsid w:val="00814D6F"/>
    <w:rsid w:val="00832203"/>
    <w:rsid w:val="0086196C"/>
    <w:rsid w:val="00873B66"/>
    <w:rsid w:val="00890F77"/>
    <w:rsid w:val="008A6556"/>
    <w:rsid w:val="008C24AB"/>
    <w:rsid w:val="008F5EB5"/>
    <w:rsid w:val="00937CA0"/>
    <w:rsid w:val="00960D98"/>
    <w:rsid w:val="009D2BE4"/>
    <w:rsid w:val="009E0C43"/>
    <w:rsid w:val="00A20D43"/>
    <w:rsid w:val="00A26921"/>
    <w:rsid w:val="00A44B17"/>
    <w:rsid w:val="00A65CFA"/>
    <w:rsid w:val="00A75060"/>
    <w:rsid w:val="00A839E5"/>
    <w:rsid w:val="00A909B6"/>
    <w:rsid w:val="00AA7F3B"/>
    <w:rsid w:val="00AC1E67"/>
    <w:rsid w:val="00AC337B"/>
    <w:rsid w:val="00AC6E3D"/>
    <w:rsid w:val="00AE3872"/>
    <w:rsid w:val="00AF31FF"/>
    <w:rsid w:val="00B02385"/>
    <w:rsid w:val="00B25B8E"/>
    <w:rsid w:val="00B266A5"/>
    <w:rsid w:val="00B27779"/>
    <w:rsid w:val="00B47F74"/>
    <w:rsid w:val="00B72C1B"/>
    <w:rsid w:val="00BA303F"/>
    <w:rsid w:val="00BD1697"/>
    <w:rsid w:val="00BD3A52"/>
    <w:rsid w:val="00BD4776"/>
    <w:rsid w:val="00BF404D"/>
    <w:rsid w:val="00BF63D9"/>
    <w:rsid w:val="00BF74BC"/>
    <w:rsid w:val="00C36DFF"/>
    <w:rsid w:val="00C51669"/>
    <w:rsid w:val="00C53686"/>
    <w:rsid w:val="00C57D22"/>
    <w:rsid w:val="00C64485"/>
    <w:rsid w:val="00C7679E"/>
    <w:rsid w:val="00C77FDB"/>
    <w:rsid w:val="00C96256"/>
    <w:rsid w:val="00CA1673"/>
    <w:rsid w:val="00CA3087"/>
    <w:rsid w:val="00CA536A"/>
    <w:rsid w:val="00D3190B"/>
    <w:rsid w:val="00D93586"/>
    <w:rsid w:val="00DA1FAE"/>
    <w:rsid w:val="00DE4E9A"/>
    <w:rsid w:val="00E447C1"/>
    <w:rsid w:val="00E70915"/>
    <w:rsid w:val="00E83893"/>
    <w:rsid w:val="00E86969"/>
    <w:rsid w:val="00E86EDE"/>
    <w:rsid w:val="00E91F90"/>
    <w:rsid w:val="00E97EC7"/>
    <w:rsid w:val="00EA7517"/>
    <w:rsid w:val="00EB38BD"/>
    <w:rsid w:val="00ED47D8"/>
    <w:rsid w:val="00EE11AA"/>
    <w:rsid w:val="00EE3FDE"/>
    <w:rsid w:val="00F02288"/>
    <w:rsid w:val="00F0517B"/>
    <w:rsid w:val="00F1330A"/>
    <w:rsid w:val="00F172F4"/>
    <w:rsid w:val="00F174E8"/>
    <w:rsid w:val="00F845B3"/>
    <w:rsid w:val="00F92A6F"/>
    <w:rsid w:val="00F9642B"/>
    <w:rsid w:val="00FA1CDD"/>
    <w:rsid w:val="00FB2642"/>
    <w:rsid w:val="00FC1F8E"/>
    <w:rsid w:val="00FF75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745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46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E86969"/>
    <w:pPr>
      <w:tabs>
        <w:tab w:val="center" w:pos="4320"/>
        <w:tab w:val="right" w:pos="8640"/>
      </w:tabs>
    </w:pPr>
  </w:style>
  <w:style w:type="paragraph" w:styleId="Footer">
    <w:name w:val="footer"/>
    <w:basedOn w:val="Normal"/>
    <w:rsid w:val="00E86969"/>
    <w:pPr>
      <w:tabs>
        <w:tab w:val="center" w:pos="4320"/>
        <w:tab w:val="right" w:pos="8640"/>
      </w:tabs>
    </w:pPr>
  </w:style>
  <w:style w:type="paragraph" w:styleId="ListParagraph">
    <w:name w:val="List Paragraph"/>
    <w:basedOn w:val="Normal"/>
    <w:uiPriority w:val="34"/>
    <w:qFormat/>
    <w:rsid w:val="0002232E"/>
    <w:pPr>
      <w:ind w:left="720"/>
      <w:contextualSpacing/>
    </w:pPr>
  </w:style>
  <w:style w:type="paragraph" w:styleId="BalloonText">
    <w:name w:val="Balloon Text"/>
    <w:basedOn w:val="Normal"/>
    <w:link w:val="BalloonTextChar"/>
    <w:rsid w:val="00BF404D"/>
    <w:rPr>
      <w:rFonts w:ascii="Tahoma" w:hAnsi="Tahoma" w:cs="Tahoma"/>
      <w:sz w:val="16"/>
      <w:szCs w:val="16"/>
    </w:rPr>
  </w:style>
  <w:style w:type="character" w:customStyle="1" w:styleId="BalloonTextChar">
    <w:name w:val="Balloon Text Char"/>
    <w:basedOn w:val="DefaultParagraphFont"/>
    <w:link w:val="BalloonText"/>
    <w:rsid w:val="00BF40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Office_PowerPoint_Slide2.sl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Office_PowerPoint_Slide6.sl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Office_PowerPoint_Slide4.sl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PowerPoint_Slide1.sldx"/><Relationship Id="rId5" Type="http://schemas.openxmlformats.org/officeDocument/2006/relationships/webSettings" Target="webSettings.xml"/><Relationship Id="rId15" Type="http://schemas.openxmlformats.org/officeDocument/2006/relationships/package" Target="embeddings/Microsoft_Office_PowerPoint_Slide3.sl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Office_PowerPoint_Slide5.sld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187EA-A872-49A4-BE3D-7DF461A25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607</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Plan of Instruction</vt:lpstr>
    </vt:vector>
  </TitlesOfParts>
  <Company>BOR</Company>
  <LinksUpToDate>false</LinksUpToDate>
  <CharactersWithSpaces>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of Instruction</dc:title>
  <dc:subject/>
  <dc:creator>tpiazza</dc:creator>
  <cp:keywords/>
  <dc:description/>
  <cp:lastModifiedBy>Teresa Piazza</cp:lastModifiedBy>
  <cp:revision>8</cp:revision>
  <cp:lastPrinted>2011-02-11T15:35:00Z</cp:lastPrinted>
  <dcterms:created xsi:type="dcterms:W3CDTF">2011-02-12T22:40:00Z</dcterms:created>
  <dcterms:modified xsi:type="dcterms:W3CDTF">2011-02-17T17:22:00Z</dcterms:modified>
</cp:coreProperties>
</file>